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5619750</wp:posOffset>
            </wp:positionH>
            <wp:positionV relativeFrom="paragraph">
              <wp:posOffset>114300</wp:posOffset>
            </wp:positionV>
            <wp:extent cx="1233488" cy="107713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3488" cy="107713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232566" cy="107632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2566" cy="1076325"/>
                    </a:xfrm>
                    <a:prstGeom prst="rect"/>
                    <a:ln/>
                  </pic:spPr>
                </pic:pic>
              </a:graphicData>
            </a:graphic>
          </wp:anchor>
        </w:drawing>
      </w:r>
    </w:p>
    <w:tbl>
      <w:tblPr>
        <w:tblStyle w:val="Table1"/>
        <w:tblW w:w="11016.0" w:type="dxa"/>
        <w:jc w:val="left"/>
        <w:tblInd w:w="0.0" w:type="dxa"/>
        <w:tblLayout w:type="fixed"/>
        <w:tblLook w:val="0000"/>
      </w:tblPr>
      <w:tblGrid>
        <w:gridCol w:w="11016"/>
        <w:tblGridChange w:id="0">
          <w:tblGrid>
            <w:gridCol w:w="11016"/>
          </w:tblGrid>
        </w:tblGridChange>
      </w:tblGrid>
      <w:tr>
        <w:trPr>
          <w:cantSplit w:val="0"/>
          <w:trHeight w:val="675" w:hRule="atLeast"/>
          <w:tblHeader w:val="0"/>
        </w:trPr>
        <w:tc>
          <w:tcPr>
            <w:vAlign w:val="top"/>
          </w:tcPr>
          <w:p w:rsidR="00000000" w:rsidDel="00000000" w:rsidP="00000000" w:rsidRDefault="00000000" w:rsidRPr="00000000" w14:paraId="00000002">
            <w:pPr>
              <w:pStyle w:val="Heading2"/>
              <w:rPr>
                <w:sz w:val="40"/>
                <w:szCs w:val="40"/>
                <w:vertAlign w:val="baseline"/>
              </w:rPr>
            </w:pPr>
            <w:r w:rsidDel="00000000" w:rsidR="00000000" w:rsidRPr="00000000">
              <w:rPr>
                <w:sz w:val="40"/>
                <w:szCs w:val="40"/>
                <w:vertAlign w:val="baseline"/>
                <w:rtl w:val="0"/>
              </w:rPr>
              <w:t xml:space="preserve">Reptile Acquisition Agreement</w:t>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09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990"/>
        <w:gridCol w:w="1980"/>
        <w:gridCol w:w="990"/>
        <w:gridCol w:w="180"/>
        <w:gridCol w:w="990"/>
        <w:gridCol w:w="1378"/>
        <w:tblGridChange w:id="0">
          <w:tblGrid>
            <w:gridCol w:w="4428"/>
            <w:gridCol w:w="990"/>
            <w:gridCol w:w="1980"/>
            <w:gridCol w:w="990"/>
            <w:gridCol w:w="180"/>
            <w:gridCol w:w="990"/>
            <w:gridCol w:w="1378"/>
          </w:tblGrid>
        </w:tblGridChange>
      </w:tblGrid>
      <w:tr>
        <w:trPr>
          <w:cantSplit w:val="0"/>
          <w:trHeight w:val="540" w:hRule="atLeast"/>
          <w:tblHeader w:val="0"/>
        </w:trPr>
        <w:tc>
          <w:tcPr>
            <w:gridSpan w:val="7"/>
            <w:tcBorders>
              <w:top w:color="000000" w:space="0" w:sz="0" w:val="nil"/>
              <w:left w:color="000000" w:space="0" w:sz="0" w:val="nil"/>
              <w:bottom w:color="7f7f7f" w:space="0" w:sz="4" w:val="single"/>
              <w:right w:color="000000" w:space="0" w:sz="0" w:val="nil"/>
            </w:tcBorders>
            <w:vAlign w:val="center"/>
          </w:tcPr>
          <w:p w:rsidR="00000000" w:rsidDel="00000000" w:rsidP="00000000" w:rsidRDefault="00000000" w:rsidRPr="00000000" w14:paraId="00000004">
            <w:pPr>
              <w:pStyle w:val="Heading1"/>
              <w:jc w:val="left"/>
              <w:rPr>
                <w:sz w:val="12"/>
                <w:szCs w:val="12"/>
                <w:vertAlign w:val="baseline"/>
              </w:rPr>
            </w:pPr>
            <w:r w:rsidDel="00000000" w:rsidR="00000000" w:rsidRPr="00000000">
              <w:rPr>
                <w:rtl w:val="0"/>
              </w:rPr>
            </w:r>
          </w:p>
          <w:p w:rsidR="00000000" w:rsidDel="00000000" w:rsidP="00000000" w:rsidRDefault="00000000" w:rsidRPr="00000000" w14:paraId="00000005">
            <w:pPr>
              <w:pStyle w:val="Heading1"/>
              <w:rPr>
                <w:vertAlign w:val="baseline"/>
              </w:rPr>
            </w:pPr>
            <w:r w:rsidDel="00000000" w:rsidR="00000000" w:rsidRPr="00000000">
              <w:rPr>
                <w:b w:val="1"/>
                <w:vertAlign w:val="baseline"/>
                <w:rtl w:val="0"/>
              </w:rPr>
              <w:t xml:space="preserve">Bu</w:t>
            </w:r>
            <w:r w:rsidDel="00000000" w:rsidR="00000000" w:rsidRPr="00000000">
              <w:rPr>
                <w:b w:val="1"/>
                <w:vertAlign w:val="baseline"/>
                <w:rtl w:val="0"/>
              </w:rPr>
              <w:t xml:space="preserve">yer Information</w:t>
            </w:r>
            <w:r w:rsidDel="00000000" w:rsidR="00000000" w:rsidRPr="00000000">
              <w:rPr>
                <w:rtl w:val="0"/>
              </w:rPr>
            </w:r>
          </w:p>
          <w:p w:rsidR="00000000" w:rsidDel="00000000" w:rsidP="00000000" w:rsidRDefault="00000000" w:rsidRPr="00000000" w14:paraId="00000006">
            <w:pPr>
              <w:rPr>
                <w:rFonts w:ascii="Calibri" w:cs="Calibri" w:eastAsia="Calibri" w:hAnsi="Calibri"/>
                <w:sz w:val="12"/>
                <w:szCs w:val="12"/>
                <w:vertAlign w:val="baseline"/>
              </w:rPr>
            </w:pPr>
            <w:r w:rsidDel="00000000" w:rsidR="00000000" w:rsidRPr="00000000">
              <w:rPr>
                <w:rtl w:val="0"/>
              </w:rPr>
            </w:r>
          </w:p>
        </w:tc>
      </w:tr>
      <w:tr>
        <w:trPr>
          <w:cantSplit w:val="0"/>
          <w:trHeight w:val="432" w:hRule="atLeast"/>
          <w:tblHeader w:val="0"/>
        </w:trPr>
        <w:tc>
          <w:tcPr>
            <w:tcBorders>
              <w:top w:color="7f7f7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Last Name:</w:t>
            </w:r>
          </w:p>
        </w:tc>
        <w:tc>
          <w:tcPr>
            <w:gridSpan w:val="4"/>
            <w:tcBorders>
              <w:top w:color="7f7f7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First Name:</w:t>
            </w:r>
          </w:p>
        </w:tc>
        <w:tc>
          <w:tcPr>
            <w:gridSpan w:val="2"/>
            <w:tcBorders>
              <w:top w:color="7f7f7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18+ years of age?  Y  or  N</w:t>
            </w:r>
          </w:p>
        </w:tc>
      </w:tr>
      <w:tr>
        <w:trPr>
          <w:cantSplit w:val="0"/>
          <w:trHeight w:val="432" w:hRule="atLeast"/>
          <w:tblHeader w:val="0"/>
        </w:trPr>
        <w:tc>
          <w:tcPr>
            <w:gridSpan w:val="7"/>
            <w:tcBorders>
              <w:top w:color="7f7f7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Address:</w:t>
            </w:r>
          </w:p>
        </w:tc>
      </w:tr>
      <w:tr>
        <w:trPr>
          <w:cantSplit w:val="0"/>
          <w:trHeight w:val="432"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City:</w:t>
            </w:r>
          </w:p>
        </w:tc>
        <w:tc>
          <w:tcPr>
            <w:gridSpan w:val="4"/>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State:</w:t>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Zip Code:</w:t>
            </w:r>
          </w:p>
        </w:tc>
      </w:tr>
      <w:tr>
        <w:trPr>
          <w:cantSplit w:val="0"/>
          <w:trHeight w:val="432"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Phone Number:</w:t>
            </w:r>
          </w:p>
        </w:tc>
        <w:tc>
          <w:tcPr>
            <w:gridSpan w:val="6"/>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Email Address:</w:t>
            </w:r>
          </w:p>
        </w:tc>
      </w:tr>
      <w:tr>
        <w:trPr>
          <w:cantSplit w:val="0"/>
          <w:trHeight w:val="288" w:hRule="atLeast"/>
          <w:tblHeader w:val="0"/>
        </w:trPr>
        <w:tc>
          <w:tcPr>
            <w:gridSpan w:val="7"/>
            <w:tcBorders>
              <w:top w:color="bfbfbf" w:space="0" w:sz="4" w:val="single"/>
              <w:left w:color="000000" w:space="0" w:sz="0" w:val="nil"/>
              <w:bottom w:color="7f7f7f" w:space="0" w:sz="4" w:val="single"/>
              <w:right w:color="000000" w:space="0" w:sz="0" w:val="nil"/>
            </w:tcBorders>
            <w:vAlign w:val="center"/>
          </w:tcPr>
          <w:p w:rsidR="00000000" w:rsidDel="00000000" w:rsidP="00000000" w:rsidRDefault="00000000" w:rsidRPr="00000000" w14:paraId="00000029">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Species Information</w:t>
            </w:r>
            <w:r w:rsidDel="00000000" w:rsidR="00000000" w:rsidRPr="00000000">
              <w:rPr>
                <w:rtl w:val="0"/>
              </w:rPr>
            </w:r>
          </w:p>
          <w:p w:rsidR="00000000" w:rsidDel="00000000" w:rsidP="00000000" w:rsidRDefault="00000000" w:rsidRPr="00000000" w14:paraId="0000002A">
            <w:pPr>
              <w:jc w:val="center"/>
              <w:rPr>
                <w:rFonts w:ascii="Calibri" w:cs="Calibri" w:eastAsia="Calibri" w:hAnsi="Calibri"/>
                <w:sz w:val="12"/>
                <w:szCs w:val="12"/>
                <w:vertAlign w:val="baseline"/>
              </w:rPr>
            </w:pPr>
            <w:r w:rsidDel="00000000" w:rsidR="00000000" w:rsidRPr="00000000">
              <w:rPr>
                <w:rtl w:val="0"/>
              </w:rPr>
            </w:r>
          </w:p>
        </w:tc>
      </w:tr>
      <w:tr>
        <w:trPr>
          <w:cantSplit w:val="0"/>
          <w:trHeight w:val="432" w:hRule="atLeast"/>
          <w:tblHeader w:val="0"/>
        </w:trPr>
        <w:tc>
          <w:tcPr>
            <w:gridSpan w:val="7"/>
            <w:tcBorders>
              <w:top w:color="7f7f7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Species:     </w:t>
            </w:r>
          </w:p>
        </w:tc>
      </w:tr>
      <w:tr>
        <w:trPr>
          <w:cantSplit w:val="0"/>
          <w:trHeight w:val="432" w:hRule="atLeast"/>
          <w:tblHeader w:val="0"/>
        </w:trPr>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Genetics: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Gender:     </w:t>
            </w:r>
          </w:p>
        </w:tc>
        <w:tc>
          <w:tcPr>
            <w:gridSpan w:val="3"/>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Price:  $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Qty:</w:t>
            </w:r>
          </w:p>
        </w:tc>
      </w:tr>
      <w:tr>
        <w:trPr>
          <w:cantSplit w:val="0"/>
          <w:trHeight w:val="413" w:hRule="atLeast"/>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Species:     </w:t>
            </w:r>
          </w:p>
        </w:tc>
      </w:tr>
      <w:tr>
        <w:trPr>
          <w:cantSplit w:val="0"/>
          <w:trHeight w:val="440" w:hRule="atLeast"/>
          <w:tblHeader w:val="0"/>
        </w:trPr>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Genetics: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Gender:     </w:t>
            </w:r>
          </w:p>
        </w:tc>
        <w:tc>
          <w:tcPr>
            <w:gridSpan w:val="3"/>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Price:  $                       </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Qty:</w:t>
            </w:r>
          </w:p>
        </w:tc>
      </w:tr>
      <w:tr>
        <w:trPr>
          <w:cantSplit w:val="0"/>
          <w:trHeight w:val="285" w:hRule="atLeast"/>
          <w:tblHeader w:val="0"/>
        </w:trPr>
        <w:tc>
          <w:tcPr>
            <w:gridSpan w:val="7"/>
            <w:tcBorders>
              <w:top w:color="bfbfbf" w:space="0" w:sz="4" w:val="single"/>
              <w:left w:color="000000" w:space="0" w:sz="0" w:val="nil"/>
              <w:bottom w:color="7f7f7f" w:space="0" w:sz="4" w:val="single"/>
              <w:right w:color="000000" w:space="0" w:sz="0" w:val="nil"/>
            </w:tcBorders>
            <w:vAlign w:val="center"/>
          </w:tcPr>
          <w:p w:rsidR="00000000" w:rsidDel="00000000" w:rsidP="00000000" w:rsidRDefault="00000000" w:rsidRPr="00000000" w14:paraId="0000004D">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Terms &amp; Conditions</w:t>
            </w:r>
            <w:r w:rsidDel="00000000" w:rsidR="00000000" w:rsidRPr="00000000">
              <w:rPr>
                <w:rtl w:val="0"/>
              </w:rPr>
            </w:r>
          </w:p>
          <w:p w:rsidR="00000000" w:rsidDel="00000000" w:rsidP="00000000" w:rsidRDefault="00000000" w:rsidRPr="00000000" w14:paraId="0000004E">
            <w:pPr>
              <w:jc w:val="center"/>
              <w:rPr>
                <w:rFonts w:ascii="Calibri" w:cs="Calibri" w:eastAsia="Calibri" w:hAnsi="Calibri"/>
                <w:sz w:val="12"/>
                <w:szCs w:val="12"/>
                <w:vertAlign w:val="baseline"/>
              </w:rPr>
            </w:pPr>
            <w:r w:rsidDel="00000000" w:rsidR="00000000" w:rsidRPr="00000000">
              <w:rPr>
                <w:rtl w:val="0"/>
              </w:rPr>
            </w:r>
          </w:p>
        </w:tc>
      </w:tr>
      <w:tr>
        <w:trPr>
          <w:cantSplit w:val="0"/>
          <w:trHeight w:val="6315" w:hRule="atLeast"/>
          <w:tblHeader w:val="0"/>
        </w:trPr>
        <w:tc>
          <w:tcPr>
            <w:gridSpan w:val="7"/>
            <w:tcBorders>
              <w:top w:color="7f7f7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5">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purchaser confirms that he/she/they has adequate housing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resources and knowl</w:t>
            </w:r>
            <w:r w:rsidDel="00000000" w:rsidR="00000000" w:rsidRPr="00000000">
              <w:rPr>
                <w:rFonts w:ascii="Calibri" w:cs="Calibri" w:eastAsia="Calibri" w:hAnsi="Calibri"/>
                <w:rtl w:val="0"/>
              </w:rPr>
              <w:t xml:space="preserve">edge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w:t>
            </w:r>
            <w:r w:rsidDel="00000000" w:rsidR="00000000" w:rsidRPr="00000000">
              <w:rPr>
                <w:rFonts w:ascii="Calibri" w:cs="Calibri" w:eastAsia="Calibri" w:hAnsi="Calibri"/>
                <w:rtl w:val="0"/>
              </w:rPr>
              <w:t xml:space="preserve">equired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care for the reptile being purchased/acquired. He also agrees to comply with all local, state, and federal laws and regulations pertaining to the ownership and transportation of this animal in any area in which the purchaser currently resides, or may reside in the future. Further, should </w:t>
            </w:r>
            <w:r w:rsidDel="00000000" w:rsidR="00000000" w:rsidRPr="00000000">
              <w:rPr>
                <w:rFonts w:ascii="Calibri" w:cs="Calibri" w:eastAsia="Calibri" w:hAnsi="Calibri"/>
                <w:rtl w:val="0"/>
              </w:rPr>
              <w:t xml:space="preserve">the purchaser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longer be able to adequately care for the animal, </w:t>
            </w:r>
            <w:r w:rsidDel="00000000" w:rsidR="00000000" w:rsidRPr="00000000">
              <w:rPr>
                <w:rFonts w:ascii="Calibri" w:cs="Calibri" w:eastAsia="Calibri" w:hAnsi="Calibri"/>
                <w:rtl w:val="0"/>
              </w:rPr>
              <w:t xml:space="preserve">the purchaser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do what is best for the animal’s safety and well-being by finding an appropriate new home. The </w:t>
            </w:r>
            <w:r w:rsidDel="00000000" w:rsidR="00000000" w:rsidRPr="00000000">
              <w:rPr>
                <w:rFonts w:ascii="Calibri" w:cs="Calibri" w:eastAsia="Calibri" w:hAnsi="Calibri"/>
                <w:rtl w:val="0"/>
              </w:rPr>
              <w:t xml:space="preserve">purchaser agrees that in the event of re-homing, they will contact Colorado Chameleon to notify the breeder where and to whom the reptile is being transferred.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animal will be housed responsibly in </w:t>
            </w:r>
            <w:r w:rsidDel="00000000" w:rsidR="00000000" w:rsidRPr="00000000">
              <w:rPr>
                <w:rFonts w:ascii="Calibri" w:cs="Calibri" w:eastAsia="Calibri" w:hAnsi="Calibri"/>
                <w:rtl w:val="0"/>
              </w:rPr>
              <w:t xml:space="preserve">an enclosure purposefully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designed for that </w:t>
            </w:r>
            <w:r w:rsidDel="00000000" w:rsidR="00000000" w:rsidRPr="00000000">
              <w:rPr>
                <w:rFonts w:ascii="Calibri" w:cs="Calibri" w:eastAsia="Calibri" w:hAnsi="Calibri"/>
                <w:rtl w:val="0"/>
              </w:rPr>
              <w:t xml:space="preserve">reptile's specific husbandry requirements. Such “enclosure”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constructed of material that securely and effectively contains the animal. Never will the animal be released from human care (i.e. into the wild).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Colorado</w:t>
            </w:r>
            <w:r w:rsidDel="00000000" w:rsidR="00000000" w:rsidRPr="00000000">
              <w:rPr>
                <w:rFonts w:ascii="Calibri" w:cs="Calibri" w:eastAsia="Calibri" w:hAnsi="Calibri"/>
                <w:rtl w:val="0"/>
              </w:rPr>
              <w:t xml:space="preserve"> Chameleon reserves the right to specify if a reptile is “not worthy for breeding”. The purchaser confirms that all reptiles deemed “not worthy for breeding” shall never be used to reproduce. </w:t>
            </w:r>
            <w:r w:rsidDel="00000000" w:rsidR="00000000" w:rsidRPr="00000000">
              <w:rPr>
                <w:rFonts w:ascii="Calibri" w:cs="Calibri" w:eastAsia="Calibri" w:hAnsi="Calibri"/>
                <w:vertAlign w:val="baseline"/>
                <w:rtl w:val="0"/>
              </w:rPr>
              <w:t xml:space="preserve">Purchaser agrees to hold the seller and any employed representatives of the seller’s company free of any liability arising from the ownership of the purchased/acquired animal and agrees to always engage in and promote responsible reptile ownership. The purchaser </w:t>
            </w:r>
            <w:r w:rsidDel="00000000" w:rsidR="00000000" w:rsidRPr="00000000">
              <w:rPr>
                <w:rFonts w:ascii="Calibri" w:cs="Calibri" w:eastAsia="Calibri" w:hAnsi="Calibri"/>
                <w:rtl w:val="0"/>
              </w:rPr>
              <w:t xml:space="preserve">acknowledges all risks involving contracting zoonotic illnesses from reptiles such as, but not limited to: </w:t>
            </w:r>
            <w:r w:rsidDel="00000000" w:rsidR="00000000" w:rsidRPr="00000000">
              <w:rPr>
                <w:rFonts w:ascii="Arial" w:cs="Arial" w:eastAsia="Arial" w:hAnsi="Arial"/>
                <w:i w:val="1"/>
                <w:color w:val="363636"/>
                <w:sz w:val="26"/>
                <w:szCs w:val="26"/>
                <w:highlight w:val="white"/>
                <w:rtl w:val="0"/>
              </w:rPr>
              <w:t xml:space="preserve">Salmonella, Mycobacterium, Campylobacter, Aeromonas</w:t>
            </w:r>
            <w:r w:rsidDel="00000000" w:rsidR="00000000" w:rsidRPr="00000000">
              <w:rPr>
                <w:rFonts w:ascii="Arial" w:cs="Arial" w:eastAsia="Arial" w:hAnsi="Arial"/>
                <w:color w:val="363636"/>
                <w:sz w:val="26"/>
                <w:szCs w:val="26"/>
                <w:highlight w:val="white"/>
                <w:rtl w:val="0"/>
              </w:rPr>
              <w:t xml:space="preserve">, </w:t>
            </w:r>
            <w:r w:rsidDel="00000000" w:rsidR="00000000" w:rsidRPr="00000000">
              <w:rPr>
                <w:rFonts w:ascii="Arial" w:cs="Arial" w:eastAsia="Arial" w:hAnsi="Arial"/>
                <w:i w:val="1"/>
                <w:color w:val="363636"/>
                <w:sz w:val="26"/>
                <w:szCs w:val="26"/>
                <w:highlight w:val="white"/>
                <w:rtl w:val="0"/>
              </w:rPr>
              <w:t xml:space="preserve">Escherichia coli, Klebsiella, Serratia and Flavobacterium meningosepticum, etc.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olorado Chameleon offers a 30 day health guarantee on all animals they produce. The purchaser understands Colorado Chameleon’s health guarantee does not include a monetary refund, only replacement of the purchased animal. Colorado Chameleon reserves the right to not replace any animal they deem perished as a result of physical injury, improper husbandry, and or neglect. </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tc>
      </w:tr>
      <w:tr>
        <w:trPr>
          <w:cantSplit w:val="0"/>
          <w:trHeight w:val="495" w:hRule="atLeast"/>
          <w:tblHeader w:val="0"/>
        </w:trPr>
        <w:tc>
          <w:tcPr>
            <w:gridSpan w:val="7"/>
            <w:tcBorders>
              <w:top w:color="bfbfbf" w:space="0" w:sz="4" w:val="single"/>
              <w:left w:color="000000" w:space="0" w:sz="0" w:val="nil"/>
              <w:bottom w:color="7f7f7f" w:space="0" w:sz="4" w:val="single"/>
              <w:right w:color="000000" w:space="0" w:sz="0" w:val="nil"/>
            </w:tcBorders>
          </w:tcPr>
          <w:p w:rsidR="00000000" w:rsidDel="00000000" w:rsidP="00000000" w:rsidRDefault="00000000" w:rsidRPr="00000000" w14:paraId="0000005E">
            <w:pPr>
              <w:jc w:val="center"/>
              <w:rPr>
                <w:rFonts w:ascii="Calibri" w:cs="Calibri" w:eastAsia="Calibri" w:hAnsi="Calibri"/>
                <w:sz w:val="12"/>
                <w:szCs w:val="12"/>
                <w:vertAlign w:val="baseline"/>
              </w:rPr>
            </w:pPr>
            <w:r w:rsidDel="00000000" w:rsidR="00000000" w:rsidRPr="00000000">
              <w:rPr>
                <w:rtl w:val="0"/>
              </w:rPr>
            </w:r>
          </w:p>
        </w:tc>
      </w:tr>
      <w:tr>
        <w:trPr>
          <w:cantSplit w:val="0"/>
          <w:trHeight w:val="840" w:hRule="atLeast"/>
          <w:tblHeader w:val="0"/>
        </w:trPr>
        <w:tc>
          <w:tcPr>
            <w:gridSpan w:val="7"/>
            <w:tcBorders>
              <w:top w:color="7f7f7f" w:space="0" w:sz="4" w:val="single"/>
              <w:left w:color="bfbfbf" w:space="0" w:sz="4" w:val="single"/>
              <w:bottom w:color="bfbfbf" w:space="0" w:sz="4" w:val="single"/>
              <w:right w:color="bfbfbf" w:space="0" w:sz="4" w:val="single"/>
            </w:tcBorders>
          </w:tcPr>
          <w:p w:rsidR="00000000" w:rsidDel="00000000" w:rsidP="00000000" w:rsidRDefault="00000000" w:rsidRPr="00000000" w14:paraId="00000065">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hereby state that all the information provided here is true and that I have read and consent to the “Terms and Conditions” of this agreement.</w:t>
            </w:r>
          </w:p>
          <w:p w:rsidR="00000000" w:rsidDel="00000000" w:rsidP="00000000" w:rsidRDefault="00000000" w:rsidRPr="00000000" w14:paraId="00000067">
            <w:pPr>
              <w:rPr>
                <w:rFonts w:ascii="Calibri" w:cs="Calibri" w:eastAsia="Calibri" w:hAnsi="Calibri"/>
                <w:sz w:val="16"/>
                <w:szCs w:val="16"/>
                <w:vertAlign w:val="baseline"/>
              </w:rPr>
            </w:pPr>
            <w:r w:rsidDel="00000000" w:rsidR="00000000" w:rsidRPr="00000000">
              <w:rPr>
                <w:rtl w:val="0"/>
              </w:rPr>
            </w:r>
          </w:p>
        </w:tc>
      </w:tr>
      <w:tr>
        <w:trPr>
          <w:cantSplit w:val="0"/>
          <w:trHeight w:val="647" w:hRule="atLeast"/>
          <w:tblHeader w:val="0"/>
        </w:trPr>
        <w:tc>
          <w:tcPr>
            <w:gridSpan w:val="4"/>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6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Purchaser Signature:</w:t>
            </w:r>
          </w:p>
        </w:tc>
        <w:tc>
          <w:tcPr>
            <w:gridSpan w:val="3"/>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7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w:t>
            </w:r>
          </w:p>
        </w:tc>
      </w:tr>
    </w:tbl>
    <w:p w:rsidR="00000000" w:rsidDel="00000000" w:rsidP="00000000" w:rsidRDefault="00000000" w:rsidRPr="00000000" w14:paraId="00000075">
      <w:pPr>
        <w:rPr>
          <w:vertAlign w:val="baseline"/>
        </w:rPr>
      </w:pPr>
      <w:bookmarkStart w:colFirst="0" w:colLast="0" w:name="_gjdgxs" w:id="0"/>
      <w:bookmarkEnd w:id="0"/>
      <w:r w:rsidDel="00000000" w:rsidR="00000000" w:rsidRPr="00000000">
        <w:rPr>
          <w:rtl w:val="0"/>
        </w:rPr>
      </w:r>
    </w:p>
    <w:sectPr>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alibri" w:cs="Calibri" w:eastAsia="Calibri" w:hAnsi="Calibri"/>
      <w:b w:val="1"/>
      <w:sz w:val="28"/>
      <w:szCs w:val="28"/>
      <w:vertAlign w:val="baseline"/>
    </w:rPr>
  </w:style>
  <w:style w:type="paragraph" w:styleId="Heading2">
    <w:name w:val="heading 2"/>
    <w:basedOn w:val="Normal"/>
    <w:next w:val="Normal"/>
    <w:pPr>
      <w:keepNext w:val="1"/>
      <w:jc w:val="center"/>
    </w:pPr>
    <w:rPr>
      <w:rFonts w:ascii="Calibri" w:cs="Calibri" w:eastAsia="Calibri" w:hAnsi="Calibri"/>
      <w:sz w:val="52"/>
      <w:szCs w:val="5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